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64" w:rsidRPr="00697464" w:rsidRDefault="00697464" w:rsidP="00697464">
      <w:pPr>
        <w:spacing w:after="0" w:line="351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27"/>
          <w:szCs w:val="27"/>
          <w:lang w:eastAsia="ru-RU"/>
        </w:rPr>
      </w:pPr>
      <w:r w:rsidRPr="00697464">
        <w:rPr>
          <w:rFonts w:ascii="Arial" w:eastAsia="Times New Roman" w:hAnsi="Arial" w:cs="Arial"/>
          <w:b/>
          <w:bCs/>
          <w:color w:val="333333"/>
          <w:kern w:val="36"/>
          <w:sz w:val="27"/>
          <w:szCs w:val="27"/>
          <w:lang w:eastAsia="ru-RU"/>
        </w:rPr>
        <w:t>Постановление от 9 марта 2021 г. по делу № А55-7419/2020</w:t>
      </w:r>
    </w:p>
    <w:p w:rsidR="00697464" w:rsidRPr="00697464" w:rsidRDefault="003E0134" w:rsidP="00697464">
      <w:pPr>
        <w:spacing w:after="60" w:line="234" w:lineRule="atLeast"/>
        <w:rPr>
          <w:rFonts w:ascii="Arial" w:eastAsia="Times New Roman" w:hAnsi="Arial" w:cs="Arial"/>
          <w:color w:val="8C8C8C"/>
          <w:sz w:val="18"/>
          <w:szCs w:val="18"/>
          <w:lang w:eastAsia="ru-RU"/>
        </w:rPr>
      </w:pPr>
      <w:hyperlink r:id="rId5" w:tgtFrame="_blank" w:history="1">
        <w:r w:rsidR="00697464" w:rsidRPr="00697464">
          <w:rPr>
            <w:rFonts w:ascii="Arial" w:eastAsia="Times New Roman" w:hAnsi="Arial" w:cs="Arial"/>
            <w:color w:val="3C5F87"/>
            <w:sz w:val="18"/>
            <w:szCs w:val="18"/>
            <w:u w:val="single"/>
            <w:bdr w:val="none" w:sz="0" w:space="0" w:color="auto" w:frame="1"/>
            <w:lang w:eastAsia="ru-RU"/>
          </w:rPr>
          <w:t>Одиннадцатый арбитражный апелляционный суд (11 ААС)</w:t>
        </w:r>
      </w:hyperlink>
    </w:p>
    <w:p w:rsidR="00697464" w:rsidRPr="00697464" w:rsidRDefault="00697464" w:rsidP="003E0134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ОДИННАДЦАТЫЙ АРБИТРАЖНЫЙ АПЕЛЛЯЦИОННЫЙ СУД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ул. Аэродромная, 11 «А»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Самара, 443070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тел.: (846) 273-36-45, факс: 372-62-54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E-mail: info@11aas.arbitr.ru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http://www.11aas.arbitr.ru</w:t>
      </w:r>
      <w:r w:rsidR="003E013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697464" w:rsidRPr="00697464" w:rsidRDefault="00697464" w:rsidP="00697464">
      <w:pPr>
        <w:spacing w:after="0" w:line="293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97464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ПОСТАНОВЛЕНИЕ</w:t>
      </w:r>
    </w:p>
    <w:p w:rsidR="00697464" w:rsidRPr="00697464" w:rsidRDefault="00697464" w:rsidP="00697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Дело № А55-7419/2020</w:t>
      </w:r>
      <w:r w:rsidRPr="00697464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br/>
        <w:t>город Самара</w:t>
      </w:r>
      <w:r w:rsidRPr="00697464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br/>
        <w:t>09 марта 2021 года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Резолютивная часть постановления объявлена 09 марта 2021 года.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Постановление в полном объеме изготовлено 09 марта 2021 года.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Одиннадцатый арбитражный апелляционный суд в составе: председательствующего судьи Кузнецова С.А., судей 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Барковской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О.В., 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Буртасовой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О.И., при ведении протокола судебного заседания секретарем судебного заседания 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Якушовой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Н.С., с участием: от истца: представитель Кузнецов Д.В. (доверенность от 20.05.2020 № 20-05/2020-Д1), от ответчика: представитель Дмитриева Л.М. (доверенность от 13.04.2020), от третьего лица 2: представитель 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Климашина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Т.В. (доверенность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 11.01.2021 № 20), от других лиц, участвующих в деле, представители не явились, извещены надлежащим образом, рассмотрев в открытом судебном заседании апелляционную жалобу общества с ограниченной ответственностью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» на решение Арбитражного суда Самарской области от 23.12.2020 (судья 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Шаруева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Н.В.) по делу № А55-7419/2020 по иску общества с ограниченной ответственностью Компания «БИО-ТОН» к обществу с ограниченной ответственностью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 о признании сделки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недействительной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 взыскании убытков, третьи лица: Министерство здравоохранения Самарской области, Государственная инспекция труда в Самарской области,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697464" w:rsidRPr="00697464" w:rsidRDefault="00697464" w:rsidP="00697464">
      <w:pPr>
        <w:spacing w:after="0" w:line="293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97464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УСТАНОВИЛ:</w:t>
      </w:r>
    </w:p>
    <w:p w:rsidR="00697464" w:rsidRPr="00697464" w:rsidRDefault="00697464" w:rsidP="00697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общество с ограниченной ответственностью Компания «БИО-ТОН» (далее – ООО Компания «БИО-ТОН», истец) обратилось в Арбитражный суд Самарской области с иском к обществу с ограниченной ответственностью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 (далее – ООО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», ответчик) о признании договора на оказание платных медицинских услуг от 01.11.2019 № 31/2019/ЮЛ, заключенного между ООО Компания "БИО-ТОН" и ООО "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", недействительным и взыскании 130 900 руб. убытков.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К участию в деле в качестве третьих лиц, не заявляющих самостоятельных требований относительно предмета спора, привлечены Министерство здравоохранения Самарской области (далее – третье лицо 1), Государственная инспекция труда в Самарской области (далее – третье лицо 2).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Решением Арбитражного суда Самарской области от 23.12.2020 с ответчика в пользу истца взыскано 130 900 руб. неосновательного обогащения, 4 927 руб. расходов по государственной пошлине, в требовании о признании договора от 01.11.2019 № 31/2019/ЮЛ недействительным отказано.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Ответчик обжаловал судебный акт суда первой инстанции в порядке, предусмотренном главой 34 Арбитражного процессуального кодекса Российской Федерации (далее – АПК РФ).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Ответчик в апелляционной жалобе просит решение Арбитражного суда Самарской области от 23.12.2020 отменить, принять новый судебный акт, в иске отказать.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Апелляционная жалоба мотивирована неполным выяснением и недоказанностью имеющих значение для дела обстоятельств, несоответствием изложенных в обжалуемом судебном акте выводов обстоятельствам дела, нарушением и неправильным применением норм материального и процессуального права.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Информация о принятии апелляционной жалобы к производству, движении дела, о времени и месте судебного заседания размещена арбитражным судом на официальном сайте Одиннадцатого арбитражного апелляционного суда в сети Интернет по адресу: www.11aas.arbitr.ru в соответствии с порядком, установленным статьей </w:t>
      </w:r>
      <w:hyperlink r:id="rId6" w:tgtFrame="_blank" w:tooltip="АПК РФ &gt;  Раздел I. Общие положения &gt; Глава 12. Судебные извещения &gt; Статья 121. Судебные извещения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121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Арбитражного процессуального кодекса Российской Федерации.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Истец и третье лицо 1 в отзывах на апелляционную жалобу просят оставить обжалуемый судебный акт без изменения, апелляционную жалобу – без удовлетворения.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судебном заседании представитель ответчика поддержал доводы апелляционной жалобы, а представители истца и третьего лица 2 возражали относительно удовлетворения апелляционной жалобы.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Суд апелляционной инстанции отказал в приобщении к материалам дела дополнительных доказательств, приложенных к апелляционной жалобе, в связи с отсутствием предусмотренных частями 2, 3 статьи </w:t>
      </w:r>
      <w:hyperlink r:id="rId7" w:tgtFrame="_blank" w:tooltip="АПК РФ &gt;  Раздел VI. Производство по пересмотру судебных актов арбитражных судов &gt; Глава 34. Производство в арбитражном суде апелляционной инстанции &gt; Статья 268. Пределы рассмотрения дела арбитражным судом апелляционной инстанции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268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Арбитражного процессуального кодекса Российской Федерации оснований для принятия судом апелляционной инстанции дополнительных доказательств.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От ответчика поступило ходатайство об отложении судебного разбирательства в 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удовлетворении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которого суд апелляционной инстанции отказал в связи с отсутствием предусмотренных статьей </w:t>
      </w:r>
      <w:hyperlink r:id="rId8" w:tgtFrame="_blank" w:tooltip="АПК РФ &gt;  Раздел II. Производство в арбитражном суде первой инстанции. Исковое производство &gt; Глава 19. Судебное разбирательство &gt; Статья 158. Отложение судебного разбирательства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158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Арбитражного процессуального кодекса Российской Федерации оснований для отложения судебного разбирательства.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Исследовав материалы дела, изучив доводы апелляционной жалобы, проверив в соответствии со статьями </w:t>
      </w:r>
      <w:hyperlink r:id="rId9" w:tgtFrame="_blank" w:tooltip="АПК РФ &gt;  Раздел VI. Производство по пересмотру судебных актов арбитражных судов &gt; Глава 34. Производство в арбитражном суде апелляционной инстанции &gt; Статья 258. Арбитражный суд апелляционной инстанции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258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10" w:tgtFrame="_blank" w:tooltip="АПК РФ &gt;  Раздел VI. Производство по пересмотру судебных актов арбитражных судов &gt; Глава 34. Производство в арбитражном суде апелляционной инстанции &gt; Статья 266. Порядок рассмотрения дела арбитражным судом апелляционной инстанции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266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11" w:tgtFrame="_blank" w:tooltip="АПК РФ &gt;  Раздел VI. Производство по пересмотру судебных актов арбитражных судов &gt; Глава 34. Производство в арбитражном суде апелляционной инстанции &gt; Статья 268. Пределы рассмотрения дела арбитражным судом апелляционной инстанции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268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Арбитражного процессуального кодекса Российской Федерации правомерность применения судом первой инстанции норм материального и процессуального права, соответствие выводов, содержащихся в судебном акте, установленным по делу обстоятельствам и имеющимся в деле доказательствам, Одиннадцатый арбитражный апелляционный суд пришел к выводу об отсутствии оснований для отмены или изменения судебного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акта, принятого арбитражным судом первой инстанции.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следует из материалов дела и установлено судом первой инстанции, в период с 14.10.2019 по 31.10.2019 Государственной инспекцией труда в Самарской области (ГИТ) проведена проверка деятельност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ООО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Компания «БИО-ТОН» на предмет соблюдения норм трудового законодательства и иных нормативно-правовых актов, содержащих нормы трудового права.</w:t>
      </w:r>
    </w:p>
    <w:p w:rsidR="00697464" w:rsidRPr="00697464" w:rsidRDefault="00697464" w:rsidP="00697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 результатам проведенной проверки обществу было выдано предписание № 63/12-15442-И/53-473 от 31.10.2019, в соответствии с п.1 которого было предписан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 ООО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Компания «БИО-ТОН» обеспечить проведение за счет собственных денежных средств обязательные психиатрические освидетельствования работников, осуществляющих отдельные виды деятельности, в том числе деятельность, связанную с источниками повышенной опасности; 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предоставить в ГИТ копии договоров об оказании платных медицинских услуг (психиатрическое освидетельствование работников).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01 ноября 2019 года между ООО Компания «БИО-ТОН» (Заказчик) и ООО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 (Исполнитель) заключен договор на оказание платных медицинских услуг № 32/2019/ЮЛ (далее - Договор на оказание услуг), в соответствии с которым исполнитель обязался оказать заказчику медицинские услуги, а именно провести обязательное психиатрическое освидетельствование работников заказчика согласно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Постановлению Правительства РФ от 23.09.2002 № 695, Постановлению Совета Министров - Правительства РФ от 28.04.1993 № 377, а заказчик обязался услуги принять и оплатить. Срок действия договора - по 31.12.2020.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соответствии с п. 1.4. договора оказания услуг, медицинские услуги (психиатрическое освидетельствование) проводится исполнителем на территории заказчика по заранее согласованному графику, составленному на основании заявок заказчика. Согласно приложению № 1 к Договору оказания услуг, стоимость комиссионного психиатрического освидетельствования 1 работника составляет 1 100 рублей.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Согласно акту № 170 от 02.12.2019, исполнитель провел психиатрическое освидетельствование 119 работников Заказчика, стоимость услуг составила 130 900 рублей. Заказчик полностью оплатил услугу, что подтверждается платежным поручением № 21301 от 06.12.2019.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ООО Компания «БИО-ТОН» во исполнение предписания № 63/12-15442-И/53-473 от 31.10.2019 направило в адрес Государственной инспекции труда в Самарской области соответствующие письма (исх. № 1065 от 15.11.2019, исх. № 1118 от 27.11.2019) с приложением копии договора на оказание платных медицинских услуг № 32/2019/ЮЛ, заключенного с ООО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Письмом от 09.12.2019 (исх. № 63/10-10755-19-И) Государственная инспекция труда по Самарской области уведомила Истца о том, чт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 ООО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 не имеет соответствующих полномочий по оказанию ООО Компания «БИО-ТОН» услуг по психиатрическому освидетельствованию работников последнего, в связи с отсутствием уполномоченной врачебной комиссии.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Истец, обращаясь с иском, ссылался на то, что ООО Компания «БИО-ТОН», обладая информацией о том, что ООО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» не имеет право на проведение обязательного психиатрического освидетельствования работников не стало бы заключать договор на оказание платных медицинских услуг с ответчиком, предметом которого является проведение обязательного психиатрического освидетельствования работников Истца согласно Постановлению Правительства РФ от 23.09.2002 № 695, </w:t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Постановлению Совета Министров - Правительства РФ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от 28.04.1993 № 377.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Истец, руководствуясь статьей </w:t>
      </w:r>
      <w:hyperlink r:id="rId12" w:tgtFrame="_blank" w:tooltip="ГК РФ &gt;  Раздел I. Общие положения &gt; Подраздел 4. Сделки. Решения собраний. Представительство &gt; Глава 9. Сделки &gt; § 2. Недействительность сделок &gt; Статья 178. Недействительность сделки, совершенной под влиянием существенного заблуждения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178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Гражданского кодекса Российской Федерации, полагал, что был введен в заблуждение ответчиком при заключении договора на оказание услуг, просил признать его недействительным.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Так же истец считал, что ему был причинен реальный ущерб в виде расходов заказчика на оплату ненадлежащим образом оказанных исполнителем услуг в размере 130 900 рублей. В связи с чем, просил взыскать с ответчика убытки в указанной сумме на основании статьи </w:t>
      </w:r>
      <w:hyperlink r:id="rId13" w:tgtFrame="_blank" w:tooltip="ГК РФ &gt;  Раздел I. Общие положения &gt; Подраздел 1. Основные положения &gt; Глава 2. Возникновение гражданских прав и обязанностей, осуществление и защита гражданских прав &gt; Статья 15. Возмещение убытков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15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Гражданского кодекса Российской Федерации.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Суд первой инстанции, разрешая спор, исходил из следующего.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Анализируя нормативные положения, регламентирующие психиатрическое освидетельствование граждан на предмет допуска к отдельным видам 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деятельности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как на профессиональной, так и на иной основе, суд первой инстанции пришел к выводу, что законодатель целенаправленно установил правовую защищенность указанных лиц в сфере психиатрии, ужесточая при этом государственный контроль за теми сторонами этой сферы, которые связаны с реализацией гражданами конституционных прав и свобод, а также с возможностью их ограничения.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 этом вопрос о наличии/отсутствии оснований для признания гражданина непригодным к выполнению отдельных видов профессиональной деятельности и деятельности, связанной с источником повышенной опасности решается в особом порядке врачебной комиссией.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 толковании законодательства суд первой инстанции исходил из разумного баланса публичных и частных интересов и считал, что осуществление комиссией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Праксисм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» обязательного психиатрического освидетельствования работников, 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работающих в условиях повышенной опасности, 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ровно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как и участие во врачебных комиссиях, создаваемых органом управления здравоохранением, противоречит пункту 1 статьи 6 Закона о психиатрической помощи и гарантиях прав граждан при ее оказании и принятым в развитие этого закона другим нормативным актам.</w:t>
      </w:r>
    </w:p>
    <w:p w:rsidR="00697464" w:rsidRPr="00697464" w:rsidRDefault="00697464" w:rsidP="00697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Поскольку работник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ООО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«БИО-ТОН» осуществляют деятельность, связанную с источниками повышенной опасности, их психиатрическое освидетельствование должно проводиться врачебной комиссией создаваемой органом управления здравоохранением, а не врачебной комиссией ООО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же касается условия, предусмотренного лицензией на осуществление медицинской деятельности от 30.05.2018 №ЛО-63-01-004651 о психиатрическом освидетельствовании, то его с учетом приведенных положений законодательства необходимо понимать как возможность проведения иных видов психиатрического освидетельствования врачами лицензиата, в установленном законом порядке.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Истец ссылался на то, что ООО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», «будучи профессионалом в медицинской деятельности, разработало и направило истцу проект договора на оказание платных медицинских услуг, который, по сути, содержит неподкрепленную 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нормативноправовыми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актами обязанность ответчика провести обязательное психиатрической освидетельствование работников истца согласно Постановлению Правительства РФ от 23.09.2002 № 695, и в результате истец, будучи слабой </w:t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стороной договора на оказание платных медицинских услуг, оказался введенным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 заблуждение в части исполнимости его условий со стороны ответчика». Таким образом, истец полагал, что ответчик намеренно ввел его в заблуждение относительно своего права на оказание соответствующих медицинских услуг.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Гражданское законодательство и практика его применения исходят из того, что в случае, когда отсутствовало намерение ответчика ввести истца в заблуждение, требования о признании сделки недействительности на основании статьи </w:t>
      </w:r>
      <w:hyperlink r:id="rId14" w:tgtFrame="_blank" w:tooltip="ГК РФ &gt;  Раздел I. Общие положения &gt; Подраздел 4. Сделки. Решения собраний. Представительство &gt; Глава 9. Сделки &gt; § 2. Недействительность сделок &gt; Статья 178. Недействительность сделки, совершенной под влиянием существенного заблуждения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178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Гражданского кодекса Российской Федерации не подлежат удовлетворению.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Требования законодательства относительно обязательных психиатрических освидетельствований являются общедоступной информацией, нормативные акты, на которые ссылался истец, опубликованы в установленном порядке. Со сторон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ы ООО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 не предоставлялась информация, которая могла бы свидетельствовать о создании врачебной комиссии при участии Министерства здравоохранения Самарской области.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Истец не являлся «слабой стороной» в отношениях из оспариваемого договора: ООО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Биотон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 является коммерческой организацией, имеющей юристов в штате, а также возможность обратиться за соответствующими разъяснениями в Министерство здравоохранения, ГИТ и иные компетентные органы.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Таким образом, суд первой инстанции не установил оснований, предусмотренных статьей </w:t>
      </w:r>
      <w:hyperlink r:id="rId15" w:tgtFrame="_blank" w:tooltip="ГК РФ &gt;  Раздел I. Общие положения &gt; Подраздел 4. Сделки. Решения собраний. Представительство &gt; Глава 9. Сделки &gt; § 2. Недействительность сделок &gt; Статья 178. Недействительность сделки, совершенной под влиянием существенного заблуждения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178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Гражданского кодекса Российской Федерации для признания договора на оказание платных медицинских услуг № 31/2019/ЮЛ от 01.11.2019 недействительным.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Поскольку со сторон</w:t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ы ООО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 какие-либо противоправные действия суд первой инстанции не установил, а совокупность всех элементов состава правонарушения истцом не доказана, суд первой инстанции пришел к выводу об отсутствии правовых оснований для удовлетворения требований о взыскании ущерба.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Суд первой инстанции пришел к выводу о том, что услугу, оказанную ООО «БИО-ТОН» по договору на оказание платных медицинских услуг от 01.11.2019 № 31/2019/ЮЛ нельзя считать фактически оказанной, поскольку у ООО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 нет права на проведение психиатрического освидетельствования работников 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факторов), а также работающих в условиях повышенной опасности, поэтому полученные ООО «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Праксис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 денежные средства в размере 130 900 руб. в силу статьи </w:t>
      </w:r>
      <w:hyperlink r:id="rId16" w:tgtFrame="_blank" w:tooltip="ГК РФ &gt;  Раздел IV. Отдельные виды обязательств &gt; Глава 60. Обязательства вследствие неосновательного обогащения &gt; Статья 1102. Обязанность возвратить неосновательное обогащение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1102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Гражданского кодекса Российской Федерации признаны судом первой инстанции неосновательным обогащением, подлежащим возврату истцу.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Принимая во внимание указанные обстоятельства, руководствуясь статьями </w:t>
      </w:r>
      <w:hyperlink r:id="rId17" w:tgtFrame="_blank" w:tooltip="ГК РФ &gt;  Раздел I. Общие положения &gt; Подраздел 1. Основные положения &gt; Глава 2. Возникновение гражданских прав и обязанностей, осуществление и защита гражданских прав &gt; Статья 15. Возмещение убытков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15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18" w:tgtFrame="_blank" w:tooltip="ГК РФ &gt;  Раздел I. Общие положения &gt; Подраздел 4. Сделки. Решения собраний. Представительство &gt; Глава 9. Сделки &gt; § 2. Недействительность сделок &gt; Статья 178. Недействительность сделки, совершенной под влиянием существенного заблуждения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178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19" w:tgtFrame="_blank" w:tooltip="ГК РФ &gt;  Раздел I. Общие положения &gt; Подраздел 5. Сроки. Исковая давность &gt; Глава 12. Исковая давность &gt; Статья 196. Общий срок исковой давности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196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20" w:tgtFrame="_blank" w:tooltip="ГК РФ &gt;  Раздел IV. Отдельные виды обязательств &gt; Глава 39. Возмездное оказание услуг &gt; Статья 779. Договор возмездного оказания услуг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779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21" w:tgtFrame="_blank" w:tooltip="ГК РФ &gt;  Раздел IV. Отдельные виды обязательств &gt; Глава 39. Возмездное оказание услуг &gt; Статья 781. Оплата услуг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781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</w:t>
      </w:r>
      <w:proofErr w:type="gramEnd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hyperlink r:id="rId22" w:tgtFrame="_blank" w:tooltip="ГК РФ &gt;  Раздел IV. Отдельные виды обязательств &gt; Глава 59. Обязательства вследствие причинения вреда &gt; § 1. Общие положения о возмещении вреда &gt; Статья 1064. Общие основания ответственности за причинение вреда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1064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Гражданского кодекса Российской Федерации, статьей 213 Трудового кодекса Российской Федерации, статьями </w:t>
      </w:r>
      <w:hyperlink r:id="rId23" w:tgtFrame="_blank" w:tooltip="АПК РФ &gt;  Раздел I. Общие положения &gt; Глава 9. Судебные расходы &gt; Статья 110. Распределение судебных расходов между лицами, участвующими в деле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110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24" w:tgtFrame="_blank" w:tooltip="АПК РФ &gt;  Раздел II. Производство в арбитражном суде первой инстанции. Исковое производство &gt; Глава 14. Подготовка дела к судебному разбирательству &gt; Статья 133. Задачи подготовки дела к судебному разбирательству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133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25" w:tgtFrame="_blank" w:tooltip="АПК РФ &gt;  Раздел II. Производство в арбитражном суде первой инстанции. Исковое производство &gt; Глава 20. Решение арбитражного суда &gt; Статья 167. Принятие решения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167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</w:t>
      </w:r>
      <w:hyperlink r:id="rId26" w:tgtFrame="_blank" w:tooltip="АПК РФ &gt;  Раздел II. Производство в арбитражном суде первой инстанции. Исковое производство &gt; Глава 20. Решение арбитражного суда &gt; Статья 171. Решение о взыскании денежных средств и присуждении имущества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171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27" w:tgtFrame="_blank" w:tooltip="АПК РФ &gt;  Раздел II. Производство в арбитражном суде первой инстанции. Исковое производство &gt; Глава 20. Решение арбитражного суда &gt; Статья 176. Объявление решения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176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28" w:tgtFrame="_blank" w:tooltip="АПК РФ &gt;  Раздел II. Производство в арбитражном суде первой инстанции. Исковое производство &gt; Глава 20. Решение арбитражного суда &gt; Статья 180. Вступление в законную силу решения, судебного приказа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180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29" w:tgtFrame="_blank" w:tooltip="АПК РФ &gt;  Раздел II. Производство в арбитражном суде первой инстанции. Исковое производство &gt; Глава 20. Решение арбитражного суда &gt; Статья 181. Обжалование решения арбитражного суда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181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Арбитражного процессуального кодекса Российской Федерации, статьей </w:t>
      </w:r>
      <w:hyperlink r:id="rId30" w:tgtFrame="_blank" w:tooltip="Федеральный закон от 21.11.2011 N 323-ФЗ &gt; (ред. от 24.07.2023) &gt; &quot;Об основах охраны здоровья граждан в Российской Федерации&quot; &gt; (с изм. и доп., вступ. в силу с 01.09.2023) &gt;  Глава 7. Медицинская экспертиза и медицинское освидетельствование &gt; Статья 65. Медици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65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Федерального Закона от 21.11.2011 № 323-ФЗ «Об основах охраны здоровья граждан в Российской Федерации», статьей 6 Федерального закона «О психиатрической помощи и гарантиях прав граждан при ее оказании» от 02.07.1992 № 3185-1, пунктами 3, 4, 5.1 Постановления Правительства РФ от 23.09.2002 N 695 "О прохождении обязательного психиатрического освидетельствования работниками, </w:t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опасности", пунктом 6 Постановления Пленума Верховного Суда РФ от 24.06.2008 № 11 «О подготовке гражданских дел к судебному разбирательству», пунктом 3 постановления Пленумов Верховного Суда Российской Федерации и Высшего Арбитражного Суда Российской Федерации № 10/22 от 29.04.2010 «О некоторых вопросах, возникающих в судебной практике при разрешении споров, связанных с защитой права собственности и других вещных прав», пунктами 4, 5 информационного письма Президиума ВАС РФ от 10.12.2013 № 162 "Обзор практики применения арбитражными судами статей </w:t>
      </w:r>
      <w:hyperlink r:id="rId31" w:tgtFrame="_blank" w:tooltip="ГК РФ &gt;  Раздел I. Общие положения &gt; Подраздел 4. Сделки. Решения собраний. Представительство &gt; Глава 9. Сделки &gt; § 2. Недействительность сделок &gt; Статья 178. Недействительность сделки, совершенной под влиянием существенного заблуждения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178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и </w:t>
      </w:r>
      <w:hyperlink r:id="rId32" w:tgtFrame="_blank" w:tooltip="ГК РФ &gt;  Раздел I. Общие положения &gt; Подраздел 4. Сделки. Решения собраний. Представительство &gt; Глава 9. Сделки &gt; § 2. Недействительность сделок &gt; Статья 179. Недействительность сделки, совершенной под влиянием обмана, насилия, угрозы или неблагоприятных обсто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179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Гражданского кодекса Российской Федерации", суд первой инстанции правомерно и обоснованно взыскал с ответчика в пользу истца 130 900 руб. неосновательного обогащения, 4 927 руб. расходов по государственной пошлине, а в требовании о признании договора от 01.11.2019 № 31/2019/ЮЛ недействительным отказал.</w:t>
      </w:r>
    </w:p>
    <w:p w:rsidR="00697464" w:rsidRPr="00697464" w:rsidRDefault="00697464" w:rsidP="00697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апелляционной жалобе не приведено доводов, опровергающих выводы суда первой инстанции.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Обжалуемое решение принято судом первой инстанции обоснованно, в соответствии с требованиями норм материального и процессуального права, содержащиеся в нем выводы, соответствуют установленным по делу фактическим обстоятельствам и имеющимся доказательствам. Нарушений норм процессуального права, являющихся в силу части 4 статьи </w:t>
      </w:r>
      <w:hyperlink r:id="rId33" w:tgtFrame="_blank" w:tooltip="АПК РФ &gt;  Раздел VI. Производство по пересмотру судебных актов арбитражных судов &gt; Глава 34. Производство в арбитражном суде апелляционной инстанции &gt; Статья 270. Основания для изменения или отмены решения арбитражного суда первой инстанции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270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Арбитражного процессуального кодекса Российской Федерации безусловным основанием для отмены судебного акта, арбитражным апелляционным судом не установлено.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Судебные расходы, связанные с рассмотрением дела в суде апелляционной инстанции, в соответствии со статьей </w:t>
      </w:r>
      <w:hyperlink r:id="rId34" w:tgtFrame="_blank" w:tooltip="АПК РФ &gt;  Раздел I. Общие положения &gt; Глава 9. Судебные расходы &gt; Статья 110. Распределение судебных расходов между лицами, участвующими в деле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110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Арбитражного процессуального кодекса Российской Федерации относятся на заявителя апелляционной жалобы.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Руководствуясь статьями </w:t>
      </w:r>
      <w:hyperlink r:id="rId35" w:tgtFrame="_blank" w:tooltip="АПК РФ &gt;  Раздел I. Общие положения &gt; Глава 9. Судебные расходы &gt; Статья 110. Распределение судебных расходов между лицами, участвующими в деле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110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 </w:t>
      </w:r>
      <w:hyperlink r:id="rId36" w:tgtFrame="_blank" w:tooltip="АПК РФ &gt;  Раздел VI. Производство по пересмотру судебных актов арбитражных судов &gt; Глава 34. Производство в арбитражном суде апелляционной инстанции &gt; Статья 268. Пределы рассмотрения дела арбитражным судом апелляционной инстанции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268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</w:t>
      </w:r>
      <w:hyperlink r:id="rId37" w:tgtFrame="_blank" w:tooltip="АПК РФ &gt;  Раздел VI. Производство по пересмотру судебных актов арбитражных судов &gt; Глава 34. Производство в арбитражном суде апелляционной инстанции &gt; Статья 271. Постановление арбитражного суда апелляционной инстанции" w:history="1">
        <w:r w:rsidRPr="00697464">
          <w:rPr>
            <w:rFonts w:ascii="Arial" w:eastAsia="Times New Roman" w:hAnsi="Arial" w:cs="Arial"/>
            <w:color w:val="3C5F87"/>
            <w:sz w:val="23"/>
            <w:szCs w:val="23"/>
            <w:u w:val="single"/>
            <w:bdr w:val="none" w:sz="0" w:space="0" w:color="auto" w:frame="1"/>
            <w:lang w:eastAsia="ru-RU"/>
          </w:rPr>
          <w:t>271</w:t>
        </w:r>
      </w:hyperlink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Арбитражного процессуального кодекса Российской Федерации, Одиннадцатый арбитражный апелляционный суд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697464" w:rsidRPr="00697464" w:rsidRDefault="00697464" w:rsidP="00697464">
      <w:pPr>
        <w:spacing w:after="0" w:line="293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97464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ПОСТАНОВИЛ:</w:t>
      </w:r>
    </w:p>
    <w:p w:rsidR="00ED606B" w:rsidRPr="003E0134" w:rsidRDefault="00697464" w:rsidP="003E0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решение Арбитражного суда Самарской области от 23.12.2020 по делу № А55-7419/2020 оставить без изменения, апелляционную жалобу – без удовлетворения.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Постановление вступает в законную силу со дня его принятия и может быть обжаловано в срок, не превышающий двух месяцев, в Арбитражный суд Поволжского округа.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Председательствующий судья С.А. Кузнецов</w:t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Судьи О.В. 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Барковская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О.И. </w:t>
      </w:r>
      <w:proofErr w:type="spellStart"/>
      <w:r w:rsidRPr="0069746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Буртасова</w:t>
      </w:r>
      <w:proofErr w:type="spellEnd"/>
      <w:r w:rsidRPr="006974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bookmarkStart w:id="0" w:name="_GoBack"/>
      <w:bookmarkEnd w:id="0"/>
    </w:p>
    <w:sectPr w:rsidR="00ED606B" w:rsidRPr="003E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64"/>
    <w:rsid w:val="003E0134"/>
    <w:rsid w:val="00697464"/>
    <w:rsid w:val="00ED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6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42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apk-rf/razdel-ii/glava-19/statia-158/" TargetMode="External"/><Relationship Id="rId13" Type="http://schemas.openxmlformats.org/officeDocument/2006/relationships/hyperlink" Target="https://sudact.ru/law/gk-rf-chast1/razdel-i/podrazdel-1/glava-2/statia-15/" TargetMode="External"/><Relationship Id="rId18" Type="http://schemas.openxmlformats.org/officeDocument/2006/relationships/hyperlink" Target="https://sudact.ru/law/gk-rf-chast1/razdel-i/podrazdel-4/glava-9/ss-2_2/statia-178/" TargetMode="External"/><Relationship Id="rId26" Type="http://schemas.openxmlformats.org/officeDocument/2006/relationships/hyperlink" Target="https://sudact.ru/law/apk-rf/razdel-ii/glava-20/statia-171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sudact.ru/law/gk-rf-chast2/razdel-iv/glava-39/statia-781/" TargetMode="External"/><Relationship Id="rId34" Type="http://schemas.openxmlformats.org/officeDocument/2006/relationships/hyperlink" Target="https://sudact.ru/law/apk-rf/razdel-i/glava-9/statia-110/" TargetMode="External"/><Relationship Id="rId7" Type="http://schemas.openxmlformats.org/officeDocument/2006/relationships/hyperlink" Target="https://sudact.ru/law/apk-rf/razdel-vi/glava-34/statia-268/" TargetMode="External"/><Relationship Id="rId12" Type="http://schemas.openxmlformats.org/officeDocument/2006/relationships/hyperlink" Target="https://sudact.ru/law/gk-rf-chast1/razdel-i/podrazdel-4/glava-9/ss-2_2/statia-178/" TargetMode="External"/><Relationship Id="rId17" Type="http://schemas.openxmlformats.org/officeDocument/2006/relationships/hyperlink" Target="https://sudact.ru/law/gk-rf-chast1/razdel-i/podrazdel-1/glava-2/statia-15/" TargetMode="External"/><Relationship Id="rId25" Type="http://schemas.openxmlformats.org/officeDocument/2006/relationships/hyperlink" Target="https://sudact.ru/law/apk-rf/razdel-ii/glava-20/statia-167/" TargetMode="External"/><Relationship Id="rId33" Type="http://schemas.openxmlformats.org/officeDocument/2006/relationships/hyperlink" Target="https://sudact.ru/law/apk-rf/razdel-vi/glava-34/statia-270/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sudact.ru/law/gk-rf-chast2/razdel-iv/glava-60/statia-1102/" TargetMode="External"/><Relationship Id="rId20" Type="http://schemas.openxmlformats.org/officeDocument/2006/relationships/hyperlink" Target="https://sudact.ru/law/gk-rf-chast2/razdel-iv/glava-39/statia-779/" TargetMode="External"/><Relationship Id="rId29" Type="http://schemas.openxmlformats.org/officeDocument/2006/relationships/hyperlink" Target="https://sudact.ru/law/apk-rf/razdel-ii/glava-20/statia-181/" TargetMode="External"/><Relationship Id="rId1" Type="http://schemas.openxmlformats.org/officeDocument/2006/relationships/styles" Target="styles.xml"/><Relationship Id="rId6" Type="http://schemas.openxmlformats.org/officeDocument/2006/relationships/hyperlink" Target="https://sudact.ru/law/apk-rf/razdel-i/glava-12/statia-121/" TargetMode="External"/><Relationship Id="rId11" Type="http://schemas.openxmlformats.org/officeDocument/2006/relationships/hyperlink" Target="https://sudact.ru/law/apk-rf/razdel-vi/glava-34/statia-268/" TargetMode="External"/><Relationship Id="rId24" Type="http://schemas.openxmlformats.org/officeDocument/2006/relationships/hyperlink" Target="https://sudact.ru/law/apk-rf/razdel-ii/glava-14/statia-133/" TargetMode="External"/><Relationship Id="rId32" Type="http://schemas.openxmlformats.org/officeDocument/2006/relationships/hyperlink" Target="https://sudact.ru/law/gk-rf-chast1/razdel-i/podrazdel-4/glava-9/ss-2_2/statia-179/" TargetMode="External"/><Relationship Id="rId37" Type="http://schemas.openxmlformats.org/officeDocument/2006/relationships/hyperlink" Target="https://sudact.ru/law/apk-rf/razdel-vi/glava-34/statia-271/" TargetMode="External"/><Relationship Id="rId5" Type="http://schemas.openxmlformats.org/officeDocument/2006/relationships/hyperlink" Target="https://sudact.ru/arbitral/court/nJfsWBmqhDmB/" TargetMode="External"/><Relationship Id="rId15" Type="http://schemas.openxmlformats.org/officeDocument/2006/relationships/hyperlink" Target="https://sudact.ru/law/gk-rf-chast1/razdel-i/podrazdel-4/glava-9/ss-2_2/statia-178/" TargetMode="External"/><Relationship Id="rId23" Type="http://schemas.openxmlformats.org/officeDocument/2006/relationships/hyperlink" Target="https://sudact.ru/law/apk-rf/razdel-i/glava-9/statia-110/" TargetMode="External"/><Relationship Id="rId28" Type="http://schemas.openxmlformats.org/officeDocument/2006/relationships/hyperlink" Target="https://sudact.ru/law/apk-rf/razdel-ii/glava-20/statia-180_1/" TargetMode="External"/><Relationship Id="rId36" Type="http://schemas.openxmlformats.org/officeDocument/2006/relationships/hyperlink" Target="https://sudact.ru/law/apk-rf/razdel-vi/glava-34/statia-268/" TargetMode="External"/><Relationship Id="rId10" Type="http://schemas.openxmlformats.org/officeDocument/2006/relationships/hyperlink" Target="https://sudact.ru/law/apk-rf/razdel-vi/glava-34/statia-266/" TargetMode="External"/><Relationship Id="rId19" Type="http://schemas.openxmlformats.org/officeDocument/2006/relationships/hyperlink" Target="https://sudact.ru/law/gk-rf-chast1/razdel-i/podrazdel-5/glava-12/statia-196/" TargetMode="External"/><Relationship Id="rId31" Type="http://schemas.openxmlformats.org/officeDocument/2006/relationships/hyperlink" Target="https://sudact.ru/law/gk-rf-chast1/razdel-i/podrazdel-4/glava-9/ss-2_2/statia-17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apk-rf/razdel-vi/glava-34/statia-258/" TargetMode="External"/><Relationship Id="rId14" Type="http://schemas.openxmlformats.org/officeDocument/2006/relationships/hyperlink" Target="https://sudact.ru/law/gk-rf-chast1/razdel-i/podrazdel-4/glava-9/ss-2_2/statia-178/" TargetMode="External"/><Relationship Id="rId22" Type="http://schemas.openxmlformats.org/officeDocument/2006/relationships/hyperlink" Target="https://sudact.ru/law/gk-rf-chast2/razdel-iv/glava-59/ss-1_7/statia-1064/" TargetMode="External"/><Relationship Id="rId27" Type="http://schemas.openxmlformats.org/officeDocument/2006/relationships/hyperlink" Target="https://sudact.ru/law/apk-rf/razdel-ii/glava-20/statia-176/" TargetMode="External"/><Relationship Id="rId30" Type="http://schemas.openxmlformats.org/officeDocument/2006/relationships/hyperlink" Target="https://sudact.ru/law/federalnyi-zakon-ot-21112011-n-323-fz-ob/glava-7/statia-65/" TargetMode="External"/><Relationship Id="rId35" Type="http://schemas.openxmlformats.org/officeDocument/2006/relationships/hyperlink" Target="https://sudact.ru/law/apk-rf/razdel-i/glava-9/statia-1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4002</Words>
  <Characters>22814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Матюшков Сергей Валериевич</dc:creator>
  <cp:lastModifiedBy>Матюшков Сергей Валериевич</cp:lastModifiedBy>
  <cp:revision>2</cp:revision>
  <dcterms:created xsi:type="dcterms:W3CDTF">2023-09-20T06:27:00Z</dcterms:created>
  <dcterms:modified xsi:type="dcterms:W3CDTF">2023-10-25T13:23:00Z</dcterms:modified>
</cp:coreProperties>
</file>